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E72B" w14:textId="77777777" w:rsidR="006D78B6" w:rsidRDefault="00C33BAF" w:rsidP="00C33BAF">
      <w:pPr>
        <w:pStyle w:val="Body"/>
        <w:spacing w:after="200" w:line="480" w:lineRule="auto"/>
        <w:rPr>
          <w:rFonts w:ascii="Times New Roman" w:hAnsi="Times New Roman" w:cs="Times New Roman"/>
          <w:b/>
          <w:bCs/>
          <w:sz w:val="24"/>
          <w:szCs w:val="24"/>
          <w:u w:color="000000"/>
        </w:rPr>
      </w:pPr>
      <w:r w:rsidRPr="00E1727A">
        <w:rPr>
          <w:rFonts w:ascii="Times New Roman" w:hAnsi="Times New Roman" w:cs="Times New Roman"/>
          <w:b/>
          <w:bCs/>
          <w:sz w:val="24"/>
          <w:szCs w:val="24"/>
          <w:u w:color="000000"/>
        </w:rPr>
        <w:t xml:space="preserve">Journal Entry: </w:t>
      </w:r>
      <w:r w:rsidRPr="00E1727A">
        <w:rPr>
          <w:rFonts w:ascii="Times New Roman" w:hAnsi="Times New Roman" w:cs="Times New Roman"/>
          <w:b/>
          <w:bCs/>
          <w:sz w:val="24"/>
          <w:szCs w:val="24"/>
          <w:u w:color="000000"/>
          <w:rtl/>
          <w:lang w:val="ar-SA"/>
        </w:rPr>
        <w:t>“</w:t>
      </w:r>
      <w:r w:rsidRPr="00E1727A">
        <w:rPr>
          <w:rFonts w:ascii="Times New Roman" w:hAnsi="Times New Roman" w:cs="Times New Roman"/>
          <w:b/>
          <w:bCs/>
          <w:sz w:val="24"/>
          <w:szCs w:val="24"/>
          <w:u w:color="000000"/>
        </w:rPr>
        <w:t>Held by the Land, Sung to by the Thrush”</w:t>
      </w:r>
      <w:r w:rsidRPr="006B4A9A">
        <w:rPr>
          <w:rFonts w:ascii="Times New Roman" w:hAnsi="Times New Roman" w:cs="Times New Roman"/>
          <w:i/>
          <w:iCs/>
          <w:sz w:val="24"/>
          <w:szCs w:val="24"/>
          <w:u w:val="single" w:color="000000"/>
        </w:rPr>
        <w:t xml:space="preserve"> </w:t>
      </w:r>
      <w:r w:rsidRPr="006B4A9A">
        <w:rPr>
          <w:rFonts w:ascii="Times New Roman" w:eastAsia="Times New Roman" w:hAnsi="Times New Roman" w:cs="Times New Roman"/>
          <w:b/>
          <w:bCs/>
          <w:sz w:val="24"/>
          <w:szCs w:val="24"/>
          <w:u w:val="single" w:color="000000"/>
        </w:rPr>
        <w:br/>
      </w:r>
      <w:r w:rsidRPr="006B4A9A">
        <w:rPr>
          <w:rFonts w:ascii="Times New Roman" w:hAnsi="Times New Roman" w:cs="Times New Roman"/>
          <w:b/>
          <w:bCs/>
          <w:sz w:val="24"/>
          <w:szCs w:val="24"/>
          <w:u w:color="000000"/>
        </w:rPr>
        <w:t>1. Sensory Observation / Field Notes</w:t>
      </w:r>
    </w:p>
    <w:p w14:paraId="67C94E7E" w14:textId="7C0B436F" w:rsidR="006D78B6" w:rsidRPr="006D78B6" w:rsidRDefault="006D78B6" w:rsidP="006D78B6">
      <w:pPr>
        <w:pStyle w:val="Body"/>
        <w:spacing w:after="200" w:line="480" w:lineRule="auto"/>
        <w:ind w:firstLine="720"/>
        <w:rPr>
          <w:rFonts w:ascii="Times New Roman" w:hAnsi="Times New Roman" w:cs="Times New Roman"/>
          <w:b/>
          <w:bCs/>
          <w:sz w:val="24"/>
          <w:szCs w:val="24"/>
          <w:u w:color="000000"/>
        </w:rPr>
      </w:pPr>
      <w:r w:rsidRPr="006D78B6">
        <w:rPr>
          <w:rFonts w:ascii="Times New Roman" w:hAnsi="Times New Roman" w:cs="Times New Roman"/>
          <w:sz w:val="24"/>
          <w:szCs w:val="24"/>
          <w:u w:color="000000"/>
        </w:rPr>
        <w:t xml:space="preserve">A late evening soundscape at our homestead garden on June 6, 2025, just after 10:00 pm. While </w:t>
      </w:r>
      <w:proofErr w:type="gramStart"/>
      <w:r w:rsidRPr="006D78B6">
        <w:rPr>
          <w:rFonts w:ascii="Times New Roman" w:hAnsi="Times New Roman" w:cs="Times New Roman"/>
          <w:sz w:val="24"/>
          <w:szCs w:val="24"/>
          <w:u w:color="000000"/>
        </w:rPr>
        <w:t>outside planting lupines and aster</w:t>
      </w:r>
      <w:proofErr w:type="gramEnd"/>
      <w:r w:rsidRPr="006D78B6">
        <w:rPr>
          <w:rFonts w:ascii="Times New Roman" w:hAnsi="Times New Roman" w:cs="Times New Roman"/>
          <w:sz w:val="24"/>
          <w:szCs w:val="24"/>
          <w:u w:color="000000"/>
        </w:rPr>
        <w:t xml:space="preserve"> in the garden bed my partner, Boyce, built earlier that day, I listened to the many sounds around me. A hermit thrush called from the northeast, while further in the distance I heard a robin and the soft quack of a pie bird (duck). Boyce and I exchanged only a few words as we kneeled in the soil, our quiet movements blending with the birdsong. Very faintly, intermittently, cars crossed the Goose River Bridge — a hollow, mechanical reverberation far away</w:t>
      </w:r>
    </w:p>
    <w:p w14:paraId="3D1279F5" w14:textId="77777777" w:rsidR="006D78B6" w:rsidRDefault="00C33BAF" w:rsidP="006D78B6">
      <w:pPr>
        <w:pStyle w:val="Body"/>
        <w:spacing w:after="200" w:line="480" w:lineRule="auto"/>
        <w:rPr>
          <w:rFonts w:ascii="Times New Roman" w:hAnsi="Times New Roman" w:cs="Times New Roman"/>
          <w:b/>
          <w:bCs/>
          <w:sz w:val="24"/>
          <w:szCs w:val="24"/>
          <w:u w:color="365F91"/>
        </w:rPr>
      </w:pPr>
      <w:r w:rsidRPr="006D78B6">
        <w:rPr>
          <w:rFonts w:ascii="Times New Roman" w:hAnsi="Times New Roman" w:cs="Times New Roman"/>
          <w:b/>
          <w:bCs/>
          <w:sz w:val="24"/>
          <w:szCs w:val="24"/>
          <w:u w:color="365F91"/>
        </w:rPr>
        <w:t>2. Embodied Response</w:t>
      </w:r>
    </w:p>
    <w:p w14:paraId="058CB644" w14:textId="77777777" w:rsidR="006D78B6" w:rsidRDefault="006D78B6" w:rsidP="006D78B6">
      <w:pPr>
        <w:pStyle w:val="Body"/>
        <w:spacing w:after="200" w:line="480" w:lineRule="auto"/>
        <w:ind w:firstLine="720"/>
        <w:rPr>
          <w:rFonts w:ascii="Times New Roman" w:hAnsi="Times New Roman" w:cs="Times New Roman"/>
          <w:sz w:val="24"/>
          <w:szCs w:val="24"/>
          <w:u w:color="365F91"/>
        </w:rPr>
      </w:pPr>
      <w:r w:rsidRPr="006D78B6">
        <w:rPr>
          <w:rFonts w:ascii="Times New Roman" w:hAnsi="Times New Roman" w:cs="Times New Roman"/>
          <w:i/>
          <w:iCs/>
          <w:sz w:val="24"/>
          <w:szCs w:val="24"/>
          <w:u w:color="365F91"/>
        </w:rPr>
        <w:t>During.</w:t>
      </w:r>
      <w:r w:rsidRPr="006D78B6">
        <w:rPr>
          <w:rFonts w:ascii="Times New Roman" w:hAnsi="Times New Roman" w:cs="Times New Roman"/>
          <w:sz w:val="24"/>
          <w:szCs w:val="24"/>
          <w:u w:color="365F91"/>
        </w:rPr>
        <w:t xml:space="preserve"> I felt still, grounded, and present. The canopy of trees in bloom, paired with the sharp, melodic tones of birds singing from different locations, created the sensation of being enveloped and held by the surrounding Land. The soundscape framed me in space, almost as though I were inside it rather than outside looking in.</w:t>
      </w:r>
    </w:p>
    <w:p w14:paraId="7ACEE9EB" w14:textId="77777777" w:rsidR="006D78B6" w:rsidRDefault="006D78B6" w:rsidP="006D78B6">
      <w:pPr>
        <w:pStyle w:val="Body"/>
        <w:spacing w:after="200" w:line="480" w:lineRule="auto"/>
        <w:ind w:firstLine="720"/>
        <w:rPr>
          <w:rFonts w:ascii="Times New Roman" w:hAnsi="Times New Roman" w:cs="Times New Roman"/>
          <w:sz w:val="24"/>
          <w:szCs w:val="24"/>
          <w:u w:color="365F91"/>
        </w:rPr>
      </w:pPr>
      <w:r w:rsidRPr="006D78B6">
        <w:rPr>
          <w:rFonts w:ascii="Times New Roman" w:hAnsi="Times New Roman" w:cs="Times New Roman"/>
          <w:i/>
          <w:iCs/>
          <w:sz w:val="24"/>
          <w:szCs w:val="24"/>
          <w:u w:color="365F91"/>
        </w:rPr>
        <w:t>After.</w:t>
      </w:r>
      <w:r w:rsidRPr="006D78B6">
        <w:rPr>
          <w:rFonts w:ascii="Times New Roman" w:hAnsi="Times New Roman" w:cs="Times New Roman"/>
          <w:sz w:val="24"/>
          <w:szCs w:val="24"/>
          <w:u w:color="365F91"/>
        </w:rPr>
        <w:t xml:space="preserve"> When I came indoors, I reflected on how we begin hearing before birth — how infants attune to maternal voices and mother-tongue sounds in utero, associating them with comfort and safety. Developmental psychology describes this as the early “undifferentiated self,” a stage that reminds </w:t>
      </w:r>
      <w:proofErr w:type="gramStart"/>
      <w:r w:rsidRPr="006D78B6">
        <w:rPr>
          <w:rFonts w:ascii="Times New Roman" w:hAnsi="Times New Roman" w:cs="Times New Roman"/>
          <w:sz w:val="24"/>
          <w:szCs w:val="24"/>
          <w:u w:color="365F91"/>
        </w:rPr>
        <w:t>us</w:t>
      </w:r>
      <w:proofErr w:type="gramEnd"/>
      <w:r w:rsidRPr="006D78B6">
        <w:rPr>
          <w:rFonts w:ascii="Times New Roman" w:hAnsi="Times New Roman" w:cs="Times New Roman"/>
          <w:sz w:val="24"/>
          <w:szCs w:val="24"/>
          <w:u w:color="365F91"/>
        </w:rPr>
        <w:t xml:space="preserve"> listening is first relational, not individual — a point with resonance for how clients may experience sound. In this soundscape, I felt something parallel: a not-yet-</w:t>
      </w:r>
      <w:proofErr w:type="gramStart"/>
      <w:r w:rsidRPr="006D78B6">
        <w:rPr>
          <w:rFonts w:ascii="Times New Roman" w:hAnsi="Times New Roman" w:cs="Times New Roman"/>
          <w:sz w:val="24"/>
          <w:szCs w:val="24"/>
          <w:u w:color="365F91"/>
        </w:rPr>
        <w:t>separate-from</w:t>
      </w:r>
      <w:proofErr w:type="gramEnd"/>
      <w:r w:rsidRPr="006D78B6">
        <w:rPr>
          <w:rFonts w:ascii="Times New Roman" w:hAnsi="Times New Roman" w:cs="Times New Roman"/>
          <w:sz w:val="24"/>
          <w:szCs w:val="24"/>
          <w:u w:color="365F91"/>
        </w:rPr>
        <w:t xml:space="preserve"> selfhood. Listening felt like being both held and enclosed by nature. The sense of peace and </w:t>
      </w:r>
      <w:proofErr w:type="spellStart"/>
      <w:r w:rsidRPr="006D78B6">
        <w:rPr>
          <w:rFonts w:ascii="Times New Roman" w:hAnsi="Times New Roman" w:cs="Times New Roman"/>
          <w:sz w:val="24"/>
          <w:szCs w:val="24"/>
          <w:u w:color="365F91"/>
        </w:rPr>
        <w:t>groundedness</w:t>
      </w:r>
      <w:proofErr w:type="spellEnd"/>
      <w:r w:rsidRPr="006D78B6">
        <w:rPr>
          <w:rFonts w:ascii="Times New Roman" w:hAnsi="Times New Roman" w:cs="Times New Roman"/>
          <w:sz w:val="24"/>
          <w:szCs w:val="24"/>
          <w:u w:color="365F91"/>
        </w:rPr>
        <w:t xml:space="preserve"> mirrored maternal attunement — a reminder that sound, from our earliest moments, roots us in relationship and belonging. These reflections reminded me that </w:t>
      </w:r>
      <w:r w:rsidRPr="006D78B6">
        <w:rPr>
          <w:rFonts w:ascii="Times New Roman" w:hAnsi="Times New Roman" w:cs="Times New Roman"/>
          <w:sz w:val="24"/>
          <w:szCs w:val="24"/>
          <w:u w:color="365F91"/>
        </w:rPr>
        <w:lastRenderedPageBreak/>
        <w:t>listening begins in utero, shaped by relational sounds of safety — an important consideration when we think about how clients relate to sound.</w:t>
      </w:r>
    </w:p>
    <w:p w14:paraId="759A89AF" w14:textId="5D860DDE" w:rsidR="006D78B6" w:rsidRPr="006D78B6" w:rsidRDefault="006D78B6" w:rsidP="006D78B6">
      <w:pPr>
        <w:pStyle w:val="Body"/>
        <w:spacing w:after="200" w:line="480" w:lineRule="auto"/>
        <w:ind w:firstLine="720"/>
        <w:rPr>
          <w:rFonts w:ascii="Times New Roman" w:hAnsi="Times New Roman" w:cs="Times New Roman"/>
          <w:sz w:val="24"/>
          <w:szCs w:val="24"/>
          <w:u w:color="365F91"/>
        </w:rPr>
      </w:pPr>
      <w:r w:rsidRPr="006D78B6">
        <w:rPr>
          <w:rFonts w:ascii="Times New Roman" w:hAnsi="Times New Roman" w:cs="Times New Roman"/>
          <w:sz w:val="24"/>
          <w:szCs w:val="24"/>
          <w:u w:color="365F91"/>
        </w:rPr>
        <w:t>While outside, there was an intuitive sense of not being alone — of being witnessed, not only by birds, trees, and my partner, but also by something older and deeply knowing. The Land itself felt like a participant in communion, a co-regulator.</w:t>
      </w:r>
    </w:p>
    <w:p w14:paraId="179C87BD" w14:textId="1B891941" w:rsidR="00C33BAF" w:rsidRPr="006B4A9A" w:rsidRDefault="00C33BAF" w:rsidP="006D78B6">
      <w:pPr>
        <w:pStyle w:val="Heading"/>
        <w:keepLines/>
        <w:pBdr>
          <w:top w:val="none" w:sz="0" w:space="0" w:color="auto"/>
          <w:left w:val="none" w:sz="0" w:space="0" w:color="auto"/>
          <w:bottom w:val="none" w:sz="0" w:space="0" w:color="auto"/>
          <w:right w:val="none" w:sz="0" w:space="0" w:color="auto"/>
          <w:between w:val="none" w:sz="0" w:space="0" w:color="auto"/>
          <w:bar w:val="none" w:sz="0" w:color="auto"/>
        </w:pBdr>
        <w:spacing w:before="480" w:line="480" w:lineRule="auto"/>
        <w:rPr>
          <w:rFonts w:ascii="Times New Roman" w:eastAsia="Times New Roman" w:hAnsi="Times New Roman" w:cs="Times New Roman"/>
          <w:sz w:val="24"/>
          <w:szCs w:val="24"/>
          <w:u w:color="365F91"/>
        </w:rPr>
      </w:pPr>
      <w:r w:rsidRPr="006B4A9A">
        <w:rPr>
          <w:rFonts w:ascii="Times New Roman" w:hAnsi="Times New Roman" w:cs="Times New Roman"/>
          <w:sz w:val="24"/>
          <w:szCs w:val="24"/>
          <w:u w:color="365F91"/>
          <w:lang w:val="it-IT"/>
        </w:rPr>
        <w:t>3. Creative Interpretation</w:t>
      </w:r>
    </w:p>
    <w:tbl>
      <w:tblPr>
        <w:tblW w:w="9630" w:type="dxa"/>
        <w:tblInd w:w="10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0"/>
      </w:tblGrid>
      <w:tr w:rsidR="00C33BAF" w:rsidRPr="006B4A9A" w14:paraId="63CCED9B" w14:textId="77777777" w:rsidTr="005D220D">
        <w:trPr>
          <w:trHeight w:val="7327"/>
        </w:trPr>
        <w:tc>
          <w:tcPr>
            <w:tcW w:w="9630" w:type="dxa"/>
            <w:tcMar>
              <w:top w:w="80" w:type="dxa"/>
              <w:left w:w="80" w:type="dxa"/>
              <w:bottom w:w="80" w:type="dxa"/>
              <w:right w:w="80" w:type="dxa"/>
            </w:tcMar>
          </w:tcPr>
          <w:p w14:paraId="07470B03" w14:textId="77777777" w:rsidR="00C33BAF" w:rsidRDefault="00C33BAF" w:rsidP="005D220D">
            <w:pPr>
              <w:pStyle w:val="TableStyle2"/>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cs="Times New Roman"/>
                <w:noProof/>
                <w:sz w:val="24"/>
                <w:szCs w:val="24"/>
              </w:rPr>
            </w:pPr>
            <w:r w:rsidRPr="006B4A9A">
              <w:rPr>
                <w:rFonts w:ascii="Times New Roman" w:hAnsi="Times New Roman" w:cs="Times New Roman"/>
                <w:noProof/>
                <w:sz w:val="24"/>
                <w:szCs w:val="24"/>
              </w:rPr>
              <w:drawing>
                <wp:inline distT="0" distB="0" distL="0" distR="0" wp14:anchorId="64317E1C" wp14:editId="28CD1FFB">
                  <wp:extent cx="5279666" cy="3673503"/>
                  <wp:effectExtent l="0" t="0" r="0" b="3175"/>
                  <wp:docPr id="1073741840"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40" name="pasted-image.pdf" descr="pasted-image.pdf"/>
                          <pic:cNvPicPr>
                            <a:picLocks noChangeAspect="1"/>
                          </pic:cNvPicPr>
                        </pic:nvPicPr>
                        <pic:blipFill>
                          <a:blip r:embed="rId4"/>
                          <a:stretch>
                            <a:fillRect/>
                          </a:stretch>
                        </pic:blipFill>
                        <pic:spPr>
                          <a:xfrm>
                            <a:off x="0" y="0"/>
                            <a:ext cx="5279666" cy="3673503"/>
                          </a:xfrm>
                          <a:prstGeom prst="rect">
                            <a:avLst/>
                          </a:prstGeom>
                          <a:ln w="12700" cap="flat">
                            <a:noFill/>
                            <a:miter lim="400000"/>
                          </a:ln>
                          <a:effectLst/>
                        </pic:spPr>
                      </pic:pic>
                    </a:graphicData>
                  </a:graphic>
                </wp:inline>
              </w:drawing>
            </w:r>
          </w:p>
          <w:p w14:paraId="431D6A35" w14:textId="77777777" w:rsidR="006D78B6" w:rsidRPr="006D78B6" w:rsidRDefault="006D78B6" w:rsidP="006D78B6"/>
          <w:p w14:paraId="079E9D72" w14:textId="5F76B9A9" w:rsidR="006D78B6" w:rsidRPr="006D78B6" w:rsidRDefault="006D78B6" w:rsidP="006D78B6">
            <w:r w:rsidRPr="007D0ED3">
              <w:rPr>
                <w:u w:color="365F91"/>
              </w:rPr>
              <w:t>Figure 6</w:t>
            </w:r>
            <w:r w:rsidRPr="007D0ED3">
              <w:rPr>
                <w:u w:color="365F91"/>
              </w:rPr>
              <w:br/>
            </w:r>
            <w:r w:rsidRPr="007D0ED3">
              <w:rPr>
                <w:i/>
                <w:iCs/>
                <w:u w:color="365F91"/>
              </w:rPr>
              <w:t>Creative sound-map sketch representing my embodied experience of the soundscape.</w:t>
            </w:r>
            <w:r w:rsidRPr="007D0ED3">
              <w:rPr>
                <w:u w:color="365F91"/>
              </w:rPr>
              <w:br/>
              <w:t>The interpretation is meant to convey the sensation of being held, or enveloped within the soundscape, like a child in the womb. A blending of auditory and visuospatial perception in my mind’s eye.</w:t>
            </w:r>
          </w:p>
          <w:p w14:paraId="1967E666" w14:textId="77777777" w:rsidR="006D78B6" w:rsidRPr="006D78B6" w:rsidRDefault="006D78B6" w:rsidP="006D78B6"/>
          <w:p w14:paraId="6B101A46" w14:textId="41FE9A6A" w:rsidR="006D78B6" w:rsidRPr="006D78B6" w:rsidRDefault="006D78B6" w:rsidP="006D78B6">
            <w:pPr>
              <w:tabs>
                <w:tab w:val="left" w:pos="1978"/>
              </w:tabs>
            </w:pPr>
            <w:r>
              <w:tab/>
            </w:r>
          </w:p>
        </w:tc>
      </w:tr>
    </w:tbl>
    <w:p w14:paraId="25DE044B" w14:textId="77777777" w:rsidR="00C33BAF" w:rsidRDefault="00C33BAF" w:rsidP="00C33BAF">
      <w:pPr>
        <w:pStyle w:val="Default"/>
        <w:tabs>
          <w:tab w:val="left" w:pos="360"/>
        </w:tabs>
        <w:spacing w:before="0" w:after="200" w:line="480" w:lineRule="auto"/>
        <w:rPr>
          <w:rFonts w:ascii="Times New Roman" w:eastAsia="Times New Roman" w:hAnsi="Times New Roman" w:cs="Times New Roman"/>
          <w:u w:color="000000"/>
        </w:rPr>
      </w:pPr>
    </w:p>
    <w:p w14:paraId="515768FE" w14:textId="77777777" w:rsidR="00C33BAF" w:rsidRDefault="00C33BAF" w:rsidP="00C33BAF">
      <w:pPr>
        <w:pStyle w:val="Heading"/>
        <w:keepLines/>
        <w:spacing w:before="480" w:line="480" w:lineRule="auto"/>
        <w:rPr>
          <w:rFonts w:ascii="Times New Roman" w:hAnsi="Times New Roman" w:cs="Times New Roman"/>
          <w:sz w:val="24"/>
          <w:szCs w:val="24"/>
          <w:u w:color="365F91"/>
        </w:rPr>
      </w:pPr>
      <w:r w:rsidRPr="006B4A9A">
        <w:rPr>
          <w:rFonts w:ascii="Times New Roman" w:hAnsi="Times New Roman" w:cs="Times New Roman"/>
          <w:sz w:val="24"/>
          <w:szCs w:val="24"/>
          <w:u w:color="365F91"/>
        </w:rPr>
        <w:lastRenderedPageBreak/>
        <w:t>4. Scientific Representation</w:t>
      </w:r>
      <w:r>
        <w:rPr>
          <w:rFonts w:ascii="Times New Roman" w:hAnsi="Times New Roman" w:cs="Times New Roman"/>
          <w:sz w:val="24"/>
          <w:szCs w:val="24"/>
          <w:u w:color="365F91"/>
        </w:rPr>
        <w:t xml:space="preserve"> </w:t>
      </w:r>
    </w:p>
    <w:p w14:paraId="4A47402F" w14:textId="2A762ECE" w:rsidR="006D78B6" w:rsidRPr="006D78B6" w:rsidRDefault="006D78B6" w:rsidP="006D78B6">
      <w:pPr>
        <w:pStyle w:val="Body"/>
      </w:pPr>
      <w:r w:rsidRPr="006B4A9A">
        <w:rPr>
          <w:rFonts w:ascii="Times New Roman" w:eastAsia="Cambria" w:hAnsi="Times New Roman" w:cs="Times New Roman"/>
          <w:noProof/>
          <w14:textOutline w14:w="12700" w14:cap="flat" w14:cmpd="sng" w14:algn="ctr">
            <w14:noFill/>
            <w14:prstDash w14:val="solid"/>
            <w14:miter w14:lim="400000"/>
          </w14:textOutline>
        </w:rPr>
        <w:drawing>
          <wp:inline distT="0" distB="0" distL="0" distR="0" wp14:anchorId="12EE659D" wp14:editId="5EBCE42B">
            <wp:extent cx="5918073" cy="2278535"/>
            <wp:effectExtent l="0" t="0" r="0" b="0"/>
            <wp:docPr id="1073741841" name="officeArt object" descr="Screenshot 2025-06-12 at 8.04.42 PM.png"/>
            <wp:cNvGraphicFramePr/>
            <a:graphic xmlns:a="http://schemas.openxmlformats.org/drawingml/2006/main">
              <a:graphicData uri="http://schemas.openxmlformats.org/drawingml/2006/picture">
                <pic:pic xmlns:pic="http://schemas.openxmlformats.org/drawingml/2006/picture">
                  <pic:nvPicPr>
                    <pic:cNvPr id="1073741841" name="Screenshot 2025-06-12 at 8.04.42 PM.png" descr="Screenshot 2025-06-12 at 8.04.42 PM.png"/>
                    <pic:cNvPicPr>
                      <a:picLocks noChangeAspect="1"/>
                    </pic:cNvPicPr>
                  </pic:nvPicPr>
                  <pic:blipFill>
                    <a:blip r:embed="rId5"/>
                    <a:stretch>
                      <a:fillRect/>
                    </a:stretch>
                  </pic:blipFill>
                  <pic:spPr>
                    <a:xfrm>
                      <a:off x="0" y="0"/>
                      <a:ext cx="5918073" cy="2278535"/>
                    </a:xfrm>
                    <a:prstGeom prst="rect">
                      <a:avLst/>
                    </a:prstGeom>
                    <a:ln w="12700" cap="flat">
                      <a:noFill/>
                      <a:miter lim="400000"/>
                    </a:ln>
                    <a:effectLst/>
                  </pic:spPr>
                </pic:pic>
              </a:graphicData>
            </a:graphic>
          </wp:inline>
        </w:drawing>
      </w:r>
    </w:p>
    <w:p w14:paraId="63317F5B" w14:textId="7CEFAE81" w:rsidR="006D78B6" w:rsidRPr="006D78B6" w:rsidRDefault="006D78B6" w:rsidP="006D78B6">
      <w:pPr>
        <w:pStyle w:val="Body"/>
      </w:pPr>
      <w:r w:rsidRPr="007D0ED3">
        <w:rPr>
          <w:rFonts w:ascii="Times New Roman" w:hAnsi="Times New Roman" w:cs="Times New Roman"/>
          <w:sz w:val="24"/>
          <w:szCs w:val="24"/>
          <w:u w:color="365F91"/>
        </w:rPr>
        <w:t>Figure 7</w:t>
      </w:r>
      <w:r w:rsidRPr="007D0ED3">
        <w:rPr>
          <w:rFonts w:ascii="Times New Roman" w:hAnsi="Times New Roman" w:cs="Times New Roman"/>
          <w:i/>
          <w:iCs/>
          <w:sz w:val="24"/>
          <w:szCs w:val="24"/>
          <w:u w:color="365F91"/>
        </w:rPr>
        <w:br/>
        <w:t>Spectrogram analysis of audio recorded in our garden area.</w:t>
      </w:r>
      <w:r w:rsidRPr="007D0ED3">
        <w:rPr>
          <w:rFonts w:ascii="Times New Roman" w:hAnsi="Times New Roman" w:cs="Times New Roman"/>
          <w:i/>
          <w:iCs/>
          <w:sz w:val="24"/>
          <w:szCs w:val="24"/>
          <w:u w:color="365F91"/>
        </w:rPr>
        <w:br/>
      </w:r>
      <w:r w:rsidRPr="006D78B6">
        <w:rPr>
          <w:rFonts w:ascii="Times New Roman" w:eastAsia="Times New Roman" w:hAnsi="Times New Roman" w:cs="Times New Roman"/>
          <w:sz w:val="24"/>
          <w:szCs w:val="24"/>
          <w:u w:color="365F91"/>
        </w:rPr>
        <w:t xml:space="preserve">Birds detected by </w:t>
      </w:r>
      <w:proofErr w:type="spellStart"/>
      <w:r w:rsidRPr="006D78B6">
        <w:rPr>
          <w:rFonts w:ascii="Times New Roman" w:eastAsia="Times New Roman" w:hAnsi="Times New Roman" w:cs="Times New Roman"/>
          <w:sz w:val="24"/>
          <w:szCs w:val="24"/>
          <w:u w:color="365F91"/>
        </w:rPr>
        <w:t>BirdNET</w:t>
      </w:r>
      <w:proofErr w:type="spellEnd"/>
      <w:r w:rsidRPr="006D78B6">
        <w:rPr>
          <w:rFonts w:ascii="Times New Roman" w:eastAsia="Times New Roman" w:hAnsi="Times New Roman" w:cs="Times New Roman"/>
          <w:sz w:val="24"/>
          <w:szCs w:val="24"/>
          <w:u w:color="365F91"/>
        </w:rPr>
        <w:t xml:space="preserve"> included hermit thrush (</w:t>
      </w:r>
      <w:proofErr w:type="spellStart"/>
      <w:r w:rsidRPr="006D78B6">
        <w:rPr>
          <w:rFonts w:ascii="Times New Roman" w:eastAsia="Times New Roman" w:hAnsi="Times New Roman" w:cs="Times New Roman"/>
          <w:i/>
          <w:iCs/>
          <w:sz w:val="24"/>
          <w:szCs w:val="24"/>
          <w:u w:color="365F91"/>
        </w:rPr>
        <w:t>Catharus</w:t>
      </w:r>
      <w:proofErr w:type="spellEnd"/>
      <w:r w:rsidRPr="006D78B6">
        <w:rPr>
          <w:rFonts w:ascii="Times New Roman" w:eastAsia="Times New Roman" w:hAnsi="Times New Roman" w:cs="Times New Roman"/>
          <w:i/>
          <w:iCs/>
          <w:sz w:val="24"/>
          <w:szCs w:val="24"/>
          <w:u w:color="365F91"/>
        </w:rPr>
        <w:t xml:space="preserve"> guttatus</w:t>
      </w:r>
      <w:r w:rsidRPr="006D78B6">
        <w:rPr>
          <w:rFonts w:ascii="Times New Roman" w:eastAsia="Times New Roman" w:hAnsi="Times New Roman" w:cs="Times New Roman"/>
          <w:sz w:val="24"/>
          <w:szCs w:val="24"/>
          <w:u w:color="365F91"/>
        </w:rPr>
        <w:t>) and wood thrush (</w:t>
      </w:r>
      <w:r w:rsidRPr="006D78B6">
        <w:rPr>
          <w:rFonts w:ascii="Times New Roman" w:eastAsia="Times New Roman" w:hAnsi="Times New Roman" w:cs="Times New Roman"/>
          <w:i/>
          <w:iCs/>
          <w:sz w:val="24"/>
          <w:szCs w:val="24"/>
          <w:u w:color="365F91"/>
        </w:rPr>
        <w:t>Hylocichla mustelina</w:t>
      </w:r>
      <w:r w:rsidRPr="006D78B6">
        <w:rPr>
          <w:rFonts w:ascii="Times New Roman" w:eastAsia="Times New Roman" w:hAnsi="Times New Roman" w:cs="Times New Roman"/>
          <w:sz w:val="24"/>
          <w:szCs w:val="24"/>
          <w:u w:color="365F91"/>
        </w:rPr>
        <w:t xml:space="preserve">), complementing my own field notes of hermit thrush, robin, and pie bird. The spectrogram provides a measurable glimpse into the soundscape, complementing embodied and sensory reflections. In this way, the scientific lens does not replace lived experience but stands alongside it — part of a </w:t>
      </w:r>
      <w:r w:rsidRPr="006D78B6">
        <w:rPr>
          <w:rFonts w:ascii="Times New Roman" w:eastAsia="Times New Roman" w:hAnsi="Times New Roman" w:cs="Times New Roman"/>
          <w:i/>
          <w:iCs/>
          <w:sz w:val="24"/>
          <w:szCs w:val="24"/>
          <w:u w:color="365F91"/>
        </w:rPr>
        <w:t>Two-Eyed Seeing</w:t>
      </w:r>
      <w:r w:rsidRPr="006D78B6">
        <w:rPr>
          <w:rFonts w:ascii="Times New Roman" w:eastAsia="Times New Roman" w:hAnsi="Times New Roman" w:cs="Times New Roman"/>
          <w:sz w:val="24"/>
          <w:szCs w:val="24"/>
          <w:u w:color="365F91"/>
        </w:rPr>
        <w:t xml:space="preserve"> approach that values both measurable data and relational knowing</w:t>
      </w:r>
      <w:r>
        <w:rPr>
          <w:rFonts w:ascii="Times New Roman" w:eastAsia="Times New Roman" w:hAnsi="Times New Roman" w:cs="Times New Roman"/>
          <w:b/>
          <w:bCs/>
          <w:sz w:val="24"/>
          <w:szCs w:val="24"/>
          <w:u w:color="365F91"/>
        </w:rPr>
        <w:t>.</w:t>
      </w:r>
    </w:p>
    <w:p w14:paraId="3C363F17" w14:textId="77777777" w:rsidR="006D78B6" w:rsidRDefault="00C33BAF" w:rsidP="006D78B6">
      <w:pPr>
        <w:pStyle w:val="Heading"/>
        <w:keepLines/>
        <w:spacing w:before="480" w:line="480" w:lineRule="auto"/>
        <w:rPr>
          <w:rFonts w:ascii="Times New Roman" w:hAnsi="Times New Roman" w:cs="Times New Roman"/>
          <w:sz w:val="24"/>
          <w:szCs w:val="24"/>
          <w:u w:color="365F91"/>
        </w:rPr>
      </w:pPr>
      <w:r w:rsidRPr="006B4A9A">
        <w:rPr>
          <w:rFonts w:ascii="Times New Roman" w:hAnsi="Times New Roman" w:cs="Times New Roman"/>
          <w:sz w:val="24"/>
          <w:szCs w:val="24"/>
          <w:u w:color="365F91"/>
        </w:rPr>
        <w:lastRenderedPageBreak/>
        <w:t xml:space="preserve">5. </w:t>
      </w:r>
      <w:r>
        <w:rPr>
          <w:rFonts w:ascii="Times New Roman" w:hAnsi="Times New Roman" w:cs="Times New Roman"/>
          <w:sz w:val="24"/>
          <w:szCs w:val="24"/>
          <w:u w:color="365F91"/>
        </w:rPr>
        <w:t>Self-in-Relation</w:t>
      </w:r>
      <w:r w:rsidRPr="006B4A9A">
        <w:rPr>
          <w:rFonts w:ascii="Times New Roman" w:hAnsi="Times New Roman" w:cs="Times New Roman"/>
          <w:sz w:val="24"/>
          <w:szCs w:val="24"/>
          <w:u w:color="365F91"/>
        </w:rPr>
        <w:t xml:space="preserve"> </w:t>
      </w:r>
    </w:p>
    <w:p w14:paraId="05CBAB80" w14:textId="77777777" w:rsidR="006D78B6" w:rsidRDefault="006D78B6" w:rsidP="006D78B6">
      <w:pPr>
        <w:pStyle w:val="Heading"/>
        <w:keepLines/>
        <w:spacing w:before="480" w:line="480" w:lineRule="auto"/>
        <w:ind w:firstLine="720"/>
        <w:rPr>
          <w:rFonts w:ascii="Times New Roman" w:eastAsia="Helvetica Neue" w:hAnsi="Times New Roman" w:cs="Times New Roman"/>
          <w:b w:val="0"/>
          <w:bCs w:val="0"/>
          <w:sz w:val="24"/>
          <w:szCs w:val="24"/>
        </w:rPr>
      </w:pPr>
      <w:r w:rsidRPr="006D78B6">
        <w:rPr>
          <w:rFonts w:ascii="Times New Roman" w:eastAsia="Helvetica Neue" w:hAnsi="Times New Roman" w:cs="Times New Roman"/>
          <w:b w:val="0"/>
          <w:bCs w:val="0"/>
          <w:sz w:val="24"/>
          <w:szCs w:val="24"/>
        </w:rPr>
        <w:t>Finally, I reflected on how this soundscape connects to personal memory, family life, and evolving identity. The sounds recalled the first spring at our homestead, when our daughter Sibyl was a newborn. Nursing her in the sunroom, I listened to birds calling from the birch and black spruce — sounds that helped me feel at home in a new body and a new place. Birds became companions, greeting me tenderly during walks around the sandy cottage roads.</w:t>
      </w:r>
    </w:p>
    <w:p w14:paraId="7FFEBE10" w14:textId="77777777" w:rsidR="006D78B6" w:rsidRDefault="006D78B6" w:rsidP="006D78B6">
      <w:pPr>
        <w:pStyle w:val="Heading"/>
        <w:keepLines/>
        <w:spacing w:before="480" w:line="480" w:lineRule="auto"/>
        <w:ind w:firstLine="720"/>
        <w:rPr>
          <w:rFonts w:ascii="Times New Roman" w:eastAsia="Helvetica Neue" w:hAnsi="Times New Roman" w:cs="Times New Roman"/>
          <w:b w:val="0"/>
          <w:bCs w:val="0"/>
          <w:sz w:val="24"/>
          <w:szCs w:val="24"/>
        </w:rPr>
      </w:pPr>
      <w:r w:rsidRPr="006D78B6">
        <w:rPr>
          <w:rFonts w:ascii="Times New Roman" w:eastAsia="Helvetica Neue" w:hAnsi="Times New Roman" w:cs="Times New Roman"/>
          <w:b w:val="0"/>
          <w:bCs w:val="0"/>
          <w:sz w:val="24"/>
          <w:szCs w:val="24"/>
        </w:rPr>
        <w:t xml:space="preserve">In the present, kneeling low in the soil with Boyce, the layered sound of bird calls and soil patting felt like shared participation, not backdrop. The hermit thrush </w:t>
      </w:r>
      <w:proofErr w:type="gramStart"/>
      <w:r w:rsidRPr="006D78B6">
        <w:rPr>
          <w:rFonts w:ascii="Times New Roman" w:eastAsia="Helvetica Neue" w:hAnsi="Times New Roman" w:cs="Times New Roman"/>
          <w:b w:val="0"/>
          <w:bCs w:val="0"/>
          <w:sz w:val="24"/>
          <w:szCs w:val="24"/>
        </w:rPr>
        <w:t>in particular resonated</w:t>
      </w:r>
      <w:proofErr w:type="gramEnd"/>
      <w:r w:rsidRPr="006D78B6">
        <w:rPr>
          <w:rFonts w:ascii="Times New Roman" w:eastAsia="Helvetica Neue" w:hAnsi="Times New Roman" w:cs="Times New Roman"/>
          <w:b w:val="0"/>
          <w:bCs w:val="0"/>
          <w:sz w:val="24"/>
          <w:szCs w:val="24"/>
        </w:rPr>
        <w:t>: distant yet enveloping, its song acknowledged our presence. Listening felt like practicing reciprocity — being in dialogue with Land as co-participant rather than observer.</w:t>
      </w:r>
    </w:p>
    <w:p w14:paraId="041095C4" w14:textId="30DF4249" w:rsidR="006D78B6" w:rsidRDefault="006D78B6" w:rsidP="006D78B6">
      <w:pPr>
        <w:pStyle w:val="Heading"/>
        <w:keepLines/>
        <w:spacing w:before="480" w:line="480" w:lineRule="auto"/>
        <w:ind w:firstLine="720"/>
        <w:rPr>
          <w:rFonts w:ascii="Times New Roman" w:eastAsia="Helvetica Neue" w:hAnsi="Times New Roman" w:cs="Times New Roman"/>
          <w:b w:val="0"/>
          <w:bCs w:val="0"/>
          <w:sz w:val="24"/>
          <w:szCs w:val="24"/>
        </w:rPr>
      </w:pPr>
      <w:r w:rsidRPr="006D78B6">
        <w:rPr>
          <w:rFonts w:ascii="Times New Roman" w:eastAsia="Helvetica Neue" w:hAnsi="Times New Roman" w:cs="Times New Roman"/>
          <w:b w:val="0"/>
          <w:bCs w:val="0"/>
          <w:sz w:val="24"/>
          <w:szCs w:val="24"/>
        </w:rPr>
        <w:t xml:space="preserve">These moments brought me into quiet recognition of identity as both mother and clinician-researcher, situated in cycles that are ecological and ancestral. The thrush’s flute-like call, Boyce’s </w:t>
      </w:r>
      <w:proofErr w:type="spellStart"/>
      <w:r w:rsidRPr="006D78B6">
        <w:rPr>
          <w:rFonts w:ascii="Times New Roman" w:eastAsia="Helvetica Neue" w:hAnsi="Times New Roman" w:cs="Times New Roman"/>
          <w:b w:val="0"/>
          <w:bCs w:val="0"/>
          <w:sz w:val="24"/>
          <w:szCs w:val="24"/>
        </w:rPr>
        <w:t>favourite</w:t>
      </w:r>
      <w:proofErr w:type="spellEnd"/>
      <w:r w:rsidRPr="006D78B6">
        <w:rPr>
          <w:rFonts w:ascii="Times New Roman" w:eastAsia="Helvetica Neue" w:hAnsi="Times New Roman" w:cs="Times New Roman"/>
          <w:b w:val="0"/>
          <w:bCs w:val="0"/>
          <w:sz w:val="24"/>
          <w:szCs w:val="24"/>
        </w:rPr>
        <w:t xml:space="preserve"> bird song, echoed continuity and renewal — seasonal, familial, and cultural. This suggests how clients might also experience sound not just as input, but as connection — a framing with potential therapeutic implications. In this layered experience of listening — at once scientific and spiritual, embodied and ecological — I sense myself finding a way toward Two-Eyed Seeing: holding Western and Indigenous ways of knowing side-by-side, and allowing both to guide how I listen, learn, and belong in place.</w:t>
      </w:r>
    </w:p>
    <w:p w14:paraId="0CBDE8E8" w14:textId="77777777" w:rsidR="006D78B6" w:rsidRPr="006D78B6" w:rsidRDefault="006D78B6" w:rsidP="006D78B6">
      <w:pPr>
        <w:pStyle w:val="Body"/>
      </w:pPr>
    </w:p>
    <w:p w14:paraId="7BFEDE6E" w14:textId="34282B44" w:rsidR="00C33BAF" w:rsidRPr="006B4A9A" w:rsidRDefault="00C33BAF" w:rsidP="006D78B6">
      <w:pPr>
        <w:pStyle w:val="Heading"/>
        <w:keepLines/>
        <w:spacing w:before="480" w:line="480" w:lineRule="auto"/>
        <w:rPr>
          <w:rFonts w:ascii="Times New Roman" w:eastAsia="Times New Roman" w:hAnsi="Times New Roman" w:cs="Times New Roman"/>
          <w:sz w:val="24"/>
          <w:szCs w:val="24"/>
          <w:u w:color="365F91"/>
        </w:rPr>
      </w:pPr>
      <w:r w:rsidRPr="006B4A9A">
        <w:rPr>
          <w:rFonts w:ascii="Times New Roman" w:hAnsi="Times New Roman" w:cs="Times New Roman"/>
          <w:sz w:val="24"/>
          <w:szCs w:val="24"/>
          <w:u w:color="365F91"/>
        </w:rPr>
        <w:lastRenderedPageBreak/>
        <w:t>6. Audio</w:t>
      </w:r>
      <w:r w:rsidRPr="006B4A9A">
        <w:rPr>
          <w:rFonts w:ascii="Times New Roman" w:hAnsi="Times New Roman" w:cs="Times New Roman"/>
          <w:sz w:val="24"/>
          <w:szCs w:val="24"/>
          <w:u w:color="365F91"/>
          <w:lang w:val="pt-PT"/>
        </w:rPr>
        <w:t xml:space="preserve"> Record Log</w:t>
      </w:r>
    </w:p>
    <w:tbl>
      <w:tblPr>
        <w:tblW w:w="93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340"/>
      </w:tblGrid>
      <w:tr w:rsidR="00C33BAF" w:rsidRPr="006B4A9A" w14:paraId="7D8987B0" w14:textId="77777777" w:rsidTr="005D220D">
        <w:trPr>
          <w:trHeight w:val="3186"/>
        </w:trPr>
        <w:tc>
          <w:tcPr>
            <w:tcW w:w="9340"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7BA82B14" w14:textId="77777777" w:rsidR="00C33BAF" w:rsidRPr="006B4A9A" w:rsidRDefault="00C33BAF" w:rsidP="005D220D">
            <w:pPr>
              <w:pStyle w:val="Default"/>
              <w:tabs>
                <w:tab w:val="left" w:pos="1440"/>
                <w:tab w:val="left" w:pos="2880"/>
                <w:tab w:val="left" w:pos="4320"/>
                <w:tab w:val="left" w:pos="5760"/>
                <w:tab w:val="left" w:pos="7200"/>
                <w:tab w:val="left" w:pos="8640"/>
              </w:tabs>
              <w:suppressAutoHyphens/>
              <w:spacing w:before="0" w:line="480" w:lineRule="auto"/>
              <w:outlineLvl w:val="0"/>
              <w:rPr>
                <w:rFonts w:ascii="Times New Roman" w:hAnsi="Times New Roman" w:cs="Times New Roman"/>
              </w:rPr>
            </w:pPr>
            <w:r w:rsidRPr="006B4A9A">
              <w:rPr>
                <w:rFonts w:ascii="Times New Roman" w:eastAsia="Cambria" w:hAnsi="Times New Roman" w:cs="Times New Roman"/>
                <w:noProof/>
                <w14:textOutline w14:w="12700" w14:cap="flat" w14:cmpd="sng" w14:algn="ctr">
                  <w14:noFill/>
                  <w14:prstDash w14:val="solid"/>
                  <w14:miter w14:lim="400000"/>
                </w14:textOutline>
              </w:rPr>
              <w:drawing>
                <wp:inline distT="0" distB="0" distL="0" distR="0" wp14:anchorId="5FF9B777" wp14:editId="0A003277">
                  <wp:extent cx="1959491" cy="1959491"/>
                  <wp:effectExtent l="0" t="0" r="0" b="0"/>
                  <wp:docPr id="1073741839" name="officeArt object" descr="sound_journal_qr_dropbox.png"/>
                  <wp:cNvGraphicFramePr/>
                  <a:graphic xmlns:a="http://schemas.openxmlformats.org/drawingml/2006/main">
                    <a:graphicData uri="http://schemas.openxmlformats.org/drawingml/2006/picture">
                      <pic:pic xmlns:pic="http://schemas.openxmlformats.org/drawingml/2006/picture">
                        <pic:nvPicPr>
                          <pic:cNvPr id="1073741839" name="sound_journal_qr_dropbox.png" descr="sound_journal_qr_dropbox.png"/>
                          <pic:cNvPicPr>
                            <a:picLocks noChangeAspect="1"/>
                          </pic:cNvPicPr>
                        </pic:nvPicPr>
                        <pic:blipFill>
                          <a:blip r:embed="rId6"/>
                          <a:stretch>
                            <a:fillRect/>
                          </a:stretch>
                        </pic:blipFill>
                        <pic:spPr>
                          <a:xfrm>
                            <a:off x="0" y="0"/>
                            <a:ext cx="1959491" cy="1959491"/>
                          </a:xfrm>
                          <a:prstGeom prst="rect">
                            <a:avLst/>
                          </a:prstGeom>
                          <a:ln w="12700" cap="flat">
                            <a:noFill/>
                            <a:miter lim="400000"/>
                          </a:ln>
                          <a:effectLst/>
                        </pic:spPr>
                      </pic:pic>
                    </a:graphicData>
                  </a:graphic>
                </wp:inline>
              </w:drawing>
            </w:r>
          </w:p>
        </w:tc>
      </w:tr>
      <w:tr w:rsidR="00C33BAF" w:rsidRPr="006B4A9A" w14:paraId="5A03F096" w14:textId="77777777" w:rsidTr="005D220D">
        <w:trPr>
          <w:trHeight w:val="452"/>
        </w:trPr>
        <w:tc>
          <w:tcPr>
            <w:tcW w:w="9340" w:type="dxa"/>
            <w:tcBorders>
              <w:top w:val="single" w:sz="8" w:space="0" w:color="FFFFFF"/>
              <w:left w:val="single" w:sz="8" w:space="0" w:color="FFFFFF"/>
              <w:bottom w:val="single" w:sz="8" w:space="0" w:color="FFFFFF"/>
              <w:right w:val="single" w:sz="8" w:space="0" w:color="FFFFFF"/>
            </w:tcBorders>
            <w:shd w:val="clear" w:color="auto" w:fill="FFFFFF"/>
            <w:tcMar>
              <w:top w:w="0" w:type="dxa"/>
              <w:left w:w="0" w:type="dxa"/>
              <w:bottom w:w="0" w:type="dxa"/>
              <w:right w:w="0" w:type="dxa"/>
            </w:tcMar>
          </w:tcPr>
          <w:p w14:paraId="20275AA8" w14:textId="77777777" w:rsidR="00C33BAF" w:rsidRDefault="00C33BAF" w:rsidP="005D220D">
            <w:pPr>
              <w:pStyle w:val="Default"/>
              <w:tabs>
                <w:tab w:val="left" w:pos="1440"/>
                <w:tab w:val="left" w:pos="2880"/>
                <w:tab w:val="left" w:pos="4320"/>
                <w:tab w:val="left" w:pos="5760"/>
                <w:tab w:val="left" w:pos="7200"/>
                <w:tab w:val="left" w:pos="8640"/>
              </w:tabs>
              <w:suppressAutoHyphens/>
              <w:spacing w:before="0" w:line="240" w:lineRule="auto"/>
              <w:outlineLvl w:val="0"/>
              <w:rPr>
                <w:rFonts w:ascii="Times New Roman" w:hAnsi="Times New Roman" w:cs="Times New Roman"/>
                <w14:textOutline w14:w="12700" w14:cap="flat" w14:cmpd="sng" w14:algn="ctr">
                  <w14:noFill/>
                  <w14:prstDash w14:val="solid"/>
                  <w14:miter w14:lim="400000"/>
                </w14:textOutline>
              </w:rPr>
            </w:pPr>
            <w:r w:rsidRPr="007D0ED3">
              <w:rPr>
                <w:rFonts w:ascii="Times New Roman" w:hAnsi="Times New Roman" w:cs="Times New Roman"/>
                <w:b/>
                <w:bCs/>
                <w:i/>
                <w:iCs/>
                <w14:textOutline w14:w="12700" w14:cap="flat" w14:cmpd="sng" w14:algn="ctr">
                  <w14:noFill/>
                  <w14:prstDash w14:val="solid"/>
                  <w14:miter w14:lim="400000"/>
                </w14:textOutline>
              </w:rPr>
              <w:t>Figure 8</w:t>
            </w:r>
            <w:r w:rsidRPr="007D0ED3">
              <w:rPr>
                <w:rFonts w:ascii="Times New Roman" w:hAnsi="Times New Roman" w:cs="Times New Roman"/>
                <w:i/>
                <w:iCs/>
                <w14:textOutline w14:w="12700" w14:cap="flat" w14:cmpd="sng" w14:algn="ctr">
                  <w14:noFill/>
                  <w14:prstDash w14:val="solid"/>
                  <w14:miter w14:lim="400000"/>
                </w14:textOutline>
              </w:rPr>
              <w:br/>
              <w:t>QR code linking to audio recording taken in the garden area.</w:t>
            </w:r>
            <w:r w:rsidRPr="007D0ED3">
              <w:rPr>
                <w:rFonts w:ascii="Times New Roman" w:hAnsi="Times New Roman" w:cs="Times New Roman"/>
                <w:i/>
                <w:iCs/>
                <w14:textOutline w14:w="12700" w14:cap="flat" w14:cmpd="sng" w14:algn="ctr">
                  <w14:noFill/>
                  <w14:prstDash w14:val="solid"/>
                  <w14:miter w14:lim="400000"/>
                </w14:textOutline>
              </w:rPr>
              <w:br/>
            </w:r>
            <w:r w:rsidRPr="007D0ED3">
              <w:rPr>
                <w:rFonts w:ascii="Times New Roman" w:hAnsi="Times New Roman" w:cs="Times New Roman"/>
                <w14:textOutline w14:w="12700" w14:cap="flat" w14:cmpd="sng" w14:algn="ctr">
                  <w14:noFill/>
                  <w14:prstDash w14:val="solid"/>
                  <w14:miter w14:lim="400000"/>
                </w14:textOutline>
              </w:rPr>
              <w:t>This QR code directs to the original sound recording associated with Journal Entry 1. It allows for direct auditory engagement with the soundscape described in the sensory, embodied, and scientific reflections.</w:t>
            </w:r>
          </w:p>
          <w:p w14:paraId="20CDB247" w14:textId="77777777" w:rsidR="00C33BAF" w:rsidRPr="006D78B6" w:rsidRDefault="00C33BAF" w:rsidP="005D220D">
            <w:pPr>
              <w:pStyle w:val="Default"/>
              <w:tabs>
                <w:tab w:val="left" w:pos="1440"/>
                <w:tab w:val="left" w:pos="2880"/>
                <w:tab w:val="left" w:pos="4320"/>
                <w:tab w:val="left" w:pos="5760"/>
                <w:tab w:val="left" w:pos="7200"/>
                <w:tab w:val="left" w:pos="8640"/>
              </w:tabs>
              <w:suppressAutoHyphens/>
              <w:spacing w:before="0" w:line="240" w:lineRule="auto"/>
              <w:outlineLvl w:val="0"/>
              <w:rPr>
                <w:rFonts w:ascii="Times New Roman" w:hAnsi="Times New Roman" w:cs="Times New Roman"/>
                <w14:textOutline w14:w="12700" w14:cap="flat" w14:cmpd="sng" w14:algn="ctr">
                  <w14:noFill/>
                  <w14:prstDash w14:val="solid"/>
                  <w14:miter w14:lim="400000"/>
                </w14:textOutline>
              </w:rPr>
            </w:pPr>
          </w:p>
          <w:p w14:paraId="0E3D2011" w14:textId="7E4D2F3A" w:rsidR="00C33BAF" w:rsidRPr="006B25ED" w:rsidRDefault="006D78B6" w:rsidP="005D220D">
            <w:pPr>
              <w:pStyle w:val="Default"/>
              <w:suppressAutoHyphens/>
              <w:spacing w:before="0" w:after="240" w:line="240" w:lineRule="auto"/>
              <w:rPr>
                <w:rFonts w:ascii="Times New Roman" w:eastAsia="Times New Roman" w:hAnsi="Times New Roman" w:cs="Times New Roman"/>
                <w:i/>
                <w:iCs/>
              </w:rPr>
            </w:pPr>
            <w:r w:rsidRPr="006D78B6">
              <w:rPr>
                <w:rFonts w:ascii="Times New Roman" w:eastAsia="Times New Roman" w:hAnsi="Times New Roman" w:cs="Times New Roman"/>
              </w:rPr>
              <w:t>Note. If the QR code does not work, the audio recording can also be accessed via direct file link upon request.</w:t>
            </w:r>
          </w:p>
        </w:tc>
      </w:tr>
    </w:tbl>
    <w:p w14:paraId="217ECE71" w14:textId="77777777" w:rsidR="007248AA" w:rsidRDefault="007248AA"/>
    <w:sectPr w:rsidR="00724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AF"/>
    <w:rsid w:val="001C50F8"/>
    <w:rsid w:val="0030245C"/>
    <w:rsid w:val="006D78B6"/>
    <w:rsid w:val="00712266"/>
    <w:rsid w:val="007248AA"/>
    <w:rsid w:val="00A44191"/>
    <w:rsid w:val="00B03060"/>
    <w:rsid w:val="00C33BAF"/>
    <w:rsid w:val="00E16DF2"/>
    <w:rsid w:val="00E3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ED43"/>
  <w15:chartTrackingRefBased/>
  <w15:docId w15:val="{42B6A967-EC6E-49E7-BDF7-5962BCF7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AF"/>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C33B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C33B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C33B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C33B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C33B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C33B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C33B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C33B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C33B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BAF"/>
    <w:rPr>
      <w:rFonts w:eastAsiaTheme="majorEastAsia" w:cstheme="majorBidi"/>
      <w:color w:val="272727" w:themeColor="text1" w:themeTint="D8"/>
    </w:rPr>
  </w:style>
  <w:style w:type="paragraph" w:styleId="Title">
    <w:name w:val="Title"/>
    <w:basedOn w:val="Normal"/>
    <w:next w:val="Normal"/>
    <w:link w:val="TitleChar"/>
    <w:uiPriority w:val="10"/>
    <w:qFormat/>
    <w:rsid w:val="00C33BAF"/>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C33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BA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C33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BAF"/>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C33BAF"/>
    <w:rPr>
      <w:i/>
      <w:iCs/>
      <w:color w:val="404040" w:themeColor="text1" w:themeTint="BF"/>
    </w:rPr>
  </w:style>
  <w:style w:type="paragraph" w:styleId="ListParagraph">
    <w:name w:val="List Paragraph"/>
    <w:basedOn w:val="Normal"/>
    <w:uiPriority w:val="34"/>
    <w:qFormat/>
    <w:rsid w:val="00C33BAF"/>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C33BAF"/>
    <w:rPr>
      <w:i/>
      <w:iCs/>
      <w:color w:val="0F4761" w:themeColor="accent1" w:themeShade="BF"/>
    </w:rPr>
  </w:style>
  <w:style w:type="paragraph" w:styleId="IntenseQuote">
    <w:name w:val="Intense Quote"/>
    <w:basedOn w:val="Normal"/>
    <w:next w:val="Normal"/>
    <w:link w:val="IntenseQuoteChar"/>
    <w:uiPriority w:val="30"/>
    <w:qFormat/>
    <w:rsid w:val="00C33BAF"/>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C33BAF"/>
    <w:rPr>
      <w:i/>
      <w:iCs/>
      <w:color w:val="0F4761" w:themeColor="accent1" w:themeShade="BF"/>
    </w:rPr>
  </w:style>
  <w:style w:type="character" w:styleId="IntenseReference">
    <w:name w:val="Intense Reference"/>
    <w:basedOn w:val="DefaultParagraphFont"/>
    <w:uiPriority w:val="32"/>
    <w:qFormat/>
    <w:rsid w:val="00C33BAF"/>
    <w:rPr>
      <w:b/>
      <w:bCs/>
      <w:smallCaps/>
      <w:color w:val="0F4761" w:themeColor="accent1" w:themeShade="BF"/>
      <w:spacing w:val="5"/>
    </w:rPr>
  </w:style>
  <w:style w:type="character" w:styleId="Hyperlink">
    <w:name w:val="Hyperlink"/>
    <w:rsid w:val="00C33BAF"/>
    <w:rPr>
      <w:u w:val="single"/>
    </w:rPr>
  </w:style>
  <w:style w:type="paragraph" w:customStyle="1" w:styleId="Body">
    <w:name w:val="Body"/>
    <w:rsid w:val="00C33BAF"/>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C33BAF"/>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bdr w:val="nil"/>
      <w14:textOutline w14:w="0" w14:cap="flat" w14:cmpd="sng" w14:algn="ctr">
        <w14:noFill/>
        <w14:prstDash w14:val="solid"/>
        <w14:bevel/>
      </w14:textOutline>
      <w14:ligatures w14:val="none"/>
    </w:rPr>
  </w:style>
  <w:style w:type="paragraph" w:customStyle="1" w:styleId="TableStyle2">
    <w:name w:val="Table Style 2"/>
    <w:rsid w:val="00C33BAF"/>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bdr w:val="nil"/>
      <w14:textOutline w14:w="0" w14:cap="flat" w14:cmpd="sng" w14:algn="ctr">
        <w14:noFill/>
        <w14:prstDash w14:val="solid"/>
        <w14:bevel/>
      </w14:textOutline>
      <w14:ligatures w14:val="none"/>
    </w:rPr>
  </w:style>
  <w:style w:type="paragraph" w:customStyle="1" w:styleId="Heading">
    <w:name w:val="Heading"/>
    <w:next w:val="Body"/>
    <w:rsid w:val="00C33BAF"/>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kern w:val="0"/>
      <w:sz w:val="36"/>
      <w:szCs w:val="36"/>
      <w:bdr w:val="nil"/>
      <w14:textOutline w14:w="0" w14:cap="flat" w14:cmpd="sng" w14:algn="ctr">
        <w14:noFill/>
        <w14:prstDash w14:val="solid"/>
        <w14:bevel/>
      </w14:textOutline>
      <w14:ligatures w14:val="none"/>
    </w:rPr>
  </w:style>
  <w:style w:type="character" w:customStyle="1" w:styleId="None">
    <w:name w:val="None"/>
    <w:rsid w:val="00C33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Buckle</dc:creator>
  <cp:keywords/>
  <dc:description/>
  <cp:lastModifiedBy>Hilary Buckle</cp:lastModifiedBy>
  <cp:revision>2</cp:revision>
  <dcterms:created xsi:type="dcterms:W3CDTF">2025-09-03T18:09:00Z</dcterms:created>
  <dcterms:modified xsi:type="dcterms:W3CDTF">2025-09-03T18:09:00Z</dcterms:modified>
</cp:coreProperties>
</file>